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xmlns:a="http://schemas.openxmlformats.org/drawingml/2006/main" xmlns:a16="http://schemas.microsoft.com/office/drawing/2014/main" xmlns:pic="http://schemas.openxmlformats.org/drawingml/2006/picture" xmlns:a14="http://schemas.microsoft.com/office/drawing/2010/main" mc:Ignorable="w14 w15 w16se w16cid w16 w16cex w16sdtdh wp14">
  <w:body>
    <w:p w:rsidRPr="00FB7662" w:rsidR="00E17811" w:rsidP="26DF48BF" w:rsidRDefault="00E17811" w14:paraId="6626E5B8" w14:textId="77777777">
      <w:pPr>
        <w:rPr>
          <w:rFonts w:ascii="Gilroy" w:hAnsi="Gilroy" w:eastAsia="Gilroy" w:cs="Gilroy"/>
        </w:rPr>
      </w:pPr>
      <w:r w:rsidRPr="00FB7662">
        <w:rPr>
          <w:noProof/>
          <w:color w:val="FF0000"/>
          <w:lang w:val="es"/>
        </w:rPr>
        <w:drawing>
          <wp:anchor distT="0" distB="0" distL="114300" distR="114300" simplePos="0" relativeHeight="251659264" behindDoc="0" locked="0" layoutInCell="1" allowOverlap="1" wp14:anchorId="7A0E0DD3" wp14:editId="0835541D">
            <wp:simplePos x="0" y="0"/>
            <wp:positionH relativeFrom="rightMargin">
              <wp:align>left</wp:align>
            </wp:positionH>
            <wp:positionV relativeFrom="paragraph">
              <wp:posOffset>-765810</wp:posOffset>
            </wp:positionV>
            <wp:extent cx="758190" cy="758190"/>
            <wp:effectExtent l="0" t="0" r="3810" b="3810"/>
            <wp:wrapNone/>
            <wp:docPr id="13" name="Picture 4">
              <a:extLst xmlns:a="http://schemas.openxmlformats.org/drawingml/2006/main">
                <a:ext uri="{FF2B5EF4-FFF2-40B4-BE49-F238E27FC236}">
                  <a16:creationId xmlns:a16="http://schemas.microsoft.com/office/drawing/2014/main" id="{F0788763-833C-45C2-9CA5-EC31F4C3BB8F}"/>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4">
                      <a:extLst>
                        <a:ext uri="{FF2B5EF4-FFF2-40B4-BE49-F238E27FC236}">
                          <a16:creationId xmlns:a16="http://schemas.microsoft.com/office/drawing/2014/main" id="{F0788763-833C-45C2-9CA5-EC31F4C3BB8F}"/>
                        </a:ext>
                      </a:extLst>
                    </pic:cNvPr>
                    <pic:cNvPicPr>
                      <a:picLocks noChangeAspect="1"/>
                    </pic:cNvPicPr>
                  </pic:nvPicPr>
                  <pic:blipFill>
                    <a:blip r:embed="rId8" cstate="print">
                      <a:extLst>
                        <a:ext uri="{28A0092B-C50C-407E-A947-70E740481C1C}">
                          <a14:useLocalDpi xmlns:a14="http://schemas.microsoft.com/office/drawing/2010/main" val="0"/>
                        </a:ext>
                      </a:extLst>
                    </a:blip>
                    <a:stretch>
                      <a:fillRect/>
                    </a:stretch>
                  </pic:blipFill>
                  <pic:spPr>
                    <a:xfrm>
                      <a:off x="0" y="0"/>
                      <a:ext cx="758190" cy="758190"/>
                    </a:xfrm>
                    <a:prstGeom prst="rect">
                      <a:avLst/>
                    </a:prstGeom>
                  </pic:spPr>
                </pic:pic>
              </a:graphicData>
            </a:graphic>
            <wp14:sizeRelH relativeFrom="page">
              <wp14:pctWidth>0</wp14:pctWidth>
            </wp14:sizeRelH>
            <wp14:sizeRelV relativeFrom="page">
              <wp14:pctHeight>0</wp14:pctHeight>
            </wp14:sizeRelV>
          </wp:anchor>
        </w:drawing>
      </w:r>
    </w:p>
    <w:p w:rsidRPr="00FB7662" w:rsidR="00E17811" w:rsidP="26DF48BF" w:rsidRDefault="26DF48BF" w14:paraId="7D47B5BB" w14:textId="77777777">
      <w:pPr>
        <w:rPr>
          <w:rFonts w:ascii="Gilroy" w:hAnsi="Gilroy" w:eastAsia="Gilroy" w:cs="Gilroy"/>
          <w:b/>
          <w:bCs/>
        </w:rPr>
      </w:pPr>
      <w:r w:rsidRPr="26DF48BF">
        <w:rPr>
          <w:b/>
          <w:bCs/>
          <w:lang w:val="es"/>
        </w:rPr>
        <w:t>INDICACIONES</w:t>
      </w:r>
    </w:p>
    <w:p w:rsidRPr="00FB7662" w:rsidR="00E17811" w:rsidP="26DF48BF" w:rsidRDefault="26DF48BF" w14:paraId="4313CABC" w14:textId="77777777">
      <w:pPr>
        <w:pStyle w:val="Prrafodelista"/>
        <w:numPr>
          <w:ilvl w:val="0"/>
          <w:numId w:val="1"/>
        </w:numPr>
        <w:rPr>
          <w:rFonts w:ascii="Gilroy" w:hAnsi="Gilroy" w:eastAsia="Gilroy" w:cs="Gilroy"/>
        </w:rPr>
      </w:pPr>
      <w:r w:rsidRPr="26DF48BF">
        <w:rPr>
          <w:lang w:val="es"/>
        </w:rPr>
        <w:t xml:space="preserve">Reemplace el contenido resaltado en </w:t>
      </w:r>
      <w:r w:rsidRPr="26DF48BF">
        <w:rPr>
          <w:highlight w:val="yellow"/>
          <w:lang w:val="es"/>
        </w:rPr>
        <w:t>amarillo</w:t>
      </w:r>
      <w:r w:rsidRPr="26DF48BF">
        <w:rPr>
          <w:lang w:val="es"/>
        </w:rPr>
        <w:t xml:space="preserve"> con la información de su empresa.</w:t>
      </w:r>
    </w:p>
    <w:p w:rsidR="26DF48BF" w:rsidP="07EDB986" w:rsidRDefault="26DF48BF" w14:paraId="3D28B3C5" w14:textId="5AF7BA60">
      <w:pPr>
        <w:pStyle w:val="Prrafodelista"/>
        <w:numPr>
          <w:ilvl w:val="0"/>
          <w:numId w:val="1"/>
        </w:numPr>
        <w:rPr>
          <w:rFonts w:ascii="Calibri" w:hAnsi="Calibri" w:eastAsia="Calibri" w:cs="Calibri" w:asciiTheme="minorAscii" w:hAnsiTheme="minorAscii" w:eastAsiaTheme="minorAscii" w:cstheme="minorAscii"/>
          <w:sz w:val="22"/>
          <w:szCs w:val="22"/>
          <w:lang w:val="es"/>
        </w:rPr>
      </w:pPr>
      <w:r w:rsidRPr="07EDB986" w:rsidR="26DF48BF">
        <w:rPr>
          <w:lang w:val="es"/>
        </w:rPr>
        <w:t xml:space="preserve">Para agregar datos únicos de la empresa o ver los logros de la lista anterior, consulte la página de perfil de su empresa certificada. Puede encontrar su perfil buscando aquí: </w:t>
      </w:r>
      <w:hyperlink r:id="Rfbcbbc8ebea340f5">
        <w:r w:rsidRPr="07EDB986" w:rsidR="07EDB986">
          <w:rPr>
            <w:rStyle w:val="Hipervnculo"/>
            <w:lang w:val="es"/>
          </w:rPr>
          <w:t>https://www.greatplacetowork.com.bo/servicios/certificacion/companias</w:t>
        </w:r>
      </w:hyperlink>
    </w:p>
    <w:p w:rsidR="07EDB986" w:rsidP="07EDB986" w:rsidRDefault="07EDB986" w14:paraId="23A4637B" w14:textId="47D3A3C5">
      <w:pPr>
        <w:pStyle w:val="Normal"/>
        <w:ind w:left="0"/>
        <w:rPr>
          <w:lang w:val="es"/>
        </w:rPr>
      </w:pPr>
    </w:p>
    <w:p w:rsidR="5D04EF78" w:rsidP="26DF48BF" w:rsidRDefault="5D04EF78" w14:paraId="7DA7F2A5" w14:textId="79A04F31">
      <w:pPr>
        <w:rPr>
          <w:rFonts w:ascii="Gilroy" w:hAnsi="Gilroy" w:eastAsia="Gilroy" w:cs="Gilroy"/>
          <w:b/>
          <w:bCs/>
        </w:rPr>
      </w:pPr>
    </w:p>
    <w:p w:rsidRPr="00FB7662" w:rsidR="00E17811" w:rsidP="26DF48BF" w:rsidRDefault="26DF48BF" w14:paraId="09B478FB" w14:textId="4EDD6DEC">
      <w:pPr>
        <w:rPr>
          <w:rFonts w:ascii="Gilroy" w:hAnsi="Gilroy" w:eastAsia="Gilroy" w:cs="Gilroy"/>
          <w:b w:val="1"/>
          <w:bCs w:val="1"/>
        </w:rPr>
      </w:pPr>
      <w:r w:rsidRPr="07EDB986" w:rsidR="26DF48BF">
        <w:rPr>
          <w:b w:val="1"/>
          <w:bCs w:val="1"/>
          <w:lang w:val="es"/>
        </w:rPr>
        <w:t>Para un soporte más personalizado, póngase en contacto con nosotros en paola.justiniano</w:t>
      </w:r>
      <w:hyperlink r:id="Rca36dbddb78c4dbc">
        <w:r w:rsidRPr="07EDB986" w:rsidR="26DF48BF">
          <w:rPr>
            <w:rStyle w:val="Hipervnculo"/>
            <w:lang w:val="es"/>
          </w:rPr>
          <w:t>@greatplacetowork.com</w:t>
        </w:r>
      </w:hyperlink>
    </w:p>
    <w:p w:rsidRPr="00FB7662" w:rsidR="00E17811" w:rsidP="26DF48BF" w:rsidRDefault="00E17811" w14:paraId="6B91EAE8" w14:textId="77777777">
      <w:pPr>
        <w:pBdr>
          <w:bottom w:val="single" w:color="auto" w:sz="6" w:space="1"/>
        </w:pBdr>
        <w:jc w:val="center"/>
        <w:rPr>
          <w:rFonts w:ascii="Gilroy" w:hAnsi="Gilroy" w:eastAsia="Gilroy" w:cs="Gilroy"/>
          <w:b/>
          <w:bCs/>
        </w:rPr>
      </w:pPr>
    </w:p>
    <w:p w:rsidRPr="00FB7662" w:rsidR="00E17811" w:rsidP="26DF48BF" w:rsidRDefault="00E17811" w14:paraId="000734FD" w14:textId="2BE4C449">
      <w:pPr>
        <w:jc w:val="center"/>
        <w:rPr>
          <w:rFonts w:ascii="Gilroy" w:hAnsi="Gilroy" w:eastAsia="Gilroy" w:cs="Gilroy"/>
          <w:b/>
          <w:bCs/>
          <w:bdr w:val="none" w:color="auto" w:sz="0" w:space="0" w:frame="1"/>
        </w:rPr>
      </w:pPr>
    </w:p>
    <w:p w:rsidRPr="00FB7662" w:rsidR="00E17811" w:rsidP="26DF48BF" w:rsidRDefault="26DF48BF" w14:paraId="2F887CBE" w14:textId="77777777">
      <w:pPr>
        <w:rPr>
          <w:rFonts w:ascii="Gilroy" w:hAnsi="Gilroy" w:eastAsia="Gilroy" w:cs="Gilroy"/>
        </w:rPr>
      </w:pPr>
      <w:r w:rsidRPr="26DF48BF">
        <w:rPr>
          <w:highlight w:val="yellow"/>
          <w:lang w:val="es"/>
        </w:rPr>
        <w:t>Logotipo de la empresa</w:t>
      </w:r>
    </w:p>
    <w:p w:rsidRPr="00FB7662" w:rsidR="00E17811" w:rsidP="26DF48BF" w:rsidRDefault="26DF48BF" w14:paraId="22264CA9" w14:textId="77777777">
      <w:pPr>
        <w:rPr>
          <w:rFonts w:ascii="Gilroy" w:hAnsi="Gilroy" w:eastAsia="Gilroy" w:cs="Gilroy"/>
          <w:highlight w:val="yellow"/>
        </w:rPr>
      </w:pPr>
      <w:r w:rsidRPr="26DF48BF">
        <w:rPr>
          <w:highlight w:val="yellow"/>
          <w:lang w:val="es"/>
        </w:rPr>
        <w:t xml:space="preserve">Contacto: Nombre del contacto principal </w:t>
      </w:r>
    </w:p>
    <w:p w:rsidRPr="00FB7662" w:rsidR="00E17811" w:rsidP="26DF48BF" w:rsidRDefault="26DF48BF" w14:paraId="3257A305" w14:textId="77777777">
      <w:pPr>
        <w:rPr>
          <w:rFonts w:ascii="Gilroy" w:hAnsi="Gilroy" w:eastAsia="Gilroy" w:cs="Gilroy"/>
          <w:highlight w:val="yellow"/>
        </w:rPr>
      </w:pPr>
      <w:r w:rsidRPr="26DF48BF">
        <w:rPr>
          <w:highlight w:val="yellow"/>
          <w:lang w:val="es"/>
        </w:rPr>
        <w:t xml:space="preserve">Teléfono: Número de teléfono de contacto </w:t>
      </w:r>
    </w:p>
    <w:p w:rsidRPr="00FB7662" w:rsidR="00E17811" w:rsidP="26DF48BF" w:rsidRDefault="26DF48BF" w14:paraId="6715D66C" w14:textId="77777777">
      <w:pPr>
        <w:rPr>
          <w:rFonts w:ascii="Gilroy" w:hAnsi="Gilroy" w:eastAsia="Gilroy" w:cs="Gilroy"/>
        </w:rPr>
      </w:pPr>
      <w:r w:rsidRPr="26DF48BF">
        <w:rPr>
          <w:highlight w:val="yellow"/>
          <w:lang w:val="es"/>
        </w:rPr>
        <w:t>Correo electrónico: Dirección de correo electrónico de contacto</w:t>
      </w:r>
    </w:p>
    <w:p w:rsidRPr="00FB7662" w:rsidR="00E17811" w:rsidP="26DF48BF" w:rsidRDefault="26DF48BF" w14:paraId="4BCFE4BF" w14:textId="77777777">
      <w:pPr>
        <w:rPr>
          <w:rFonts w:ascii="Gilroy" w:hAnsi="Gilroy" w:eastAsia="Gilroy" w:cs="Gilroy"/>
        </w:rPr>
      </w:pPr>
      <w:r w:rsidRPr="26DF48BF">
        <w:rPr>
          <w:highlight w:val="yellow"/>
          <w:lang w:val="es"/>
        </w:rPr>
        <w:t>Fecha de lanzamiento</w:t>
      </w:r>
    </w:p>
    <w:p w:rsidRPr="00FB7662" w:rsidR="006F45EE" w:rsidP="26DF48BF" w:rsidRDefault="006F45EE" w14:paraId="5E2F4B94" w14:textId="77777777">
      <w:pPr>
        <w:rPr>
          <w:rFonts w:ascii="Gilroy" w:hAnsi="Gilroy" w:eastAsia="Gilroy" w:cs="Gilroy"/>
          <w:b/>
          <w:bCs/>
          <w:color w:val="000000"/>
          <w:sz w:val="20"/>
          <w:szCs w:val="20"/>
          <w:bdr w:val="none" w:color="auto" w:sz="0" w:space="0" w:frame="1"/>
        </w:rPr>
      </w:pPr>
    </w:p>
    <w:p w:rsidRPr="00FB7662" w:rsidR="007E1A5C" w:rsidP="26DF48BF" w:rsidRDefault="26DF48BF" w14:paraId="2808E8AC" w14:textId="370AD2E9">
      <w:pPr>
        <w:shd w:val="clear" w:color="auto" w:fill="FFFFFF" w:themeFill="background1"/>
        <w:spacing w:after="150"/>
        <w:jc w:val="center"/>
        <w:rPr>
          <w:rFonts w:ascii="Gilroy" w:hAnsi="Gilroy" w:eastAsia="Gilroy" w:cs="Gilroy"/>
          <w:b w:val="1"/>
          <w:bCs w:val="1"/>
          <w:sz w:val="24"/>
          <w:szCs w:val="24"/>
        </w:rPr>
      </w:pPr>
      <w:r w:rsidRPr="07EDB986" w:rsidR="26DF48BF">
        <w:rPr>
          <w:b w:val="1"/>
          <w:bCs w:val="1"/>
          <w:sz w:val="24"/>
          <w:szCs w:val="24"/>
          <w:highlight w:val="yellow"/>
          <w:lang w:val="es"/>
        </w:rPr>
        <w:t>EMPRESA</w:t>
      </w:r>
      <w:r w:rsidRPr="07EDB986" w:rsidR="26DF48BF">
        <w:rPr>
          <w:b w:val="1"/>
          <w:bCs w:val="1"/>
          <w:sz w:val="24"/>
          <w:szCs w:val="24"/>
          <w:lang w:val="es"/>
        </w:rPr>
        <w:t xml:space="preserve"> reconocida por Great Place </w:t>
      </w:r>
      <w:proofErr w:type="spellStart"/>
      <w:r w:rsidRPr="07EDB986" w:rsidR="26DF48BF">
        <w:rPr>
          <w:b w:val="1"/>
          <w:bCs w:val="1"/>
          <w:sz w:val="24"/>
          <w:szCs w:val="24"/>
          <w:lang w:val="es"/>
        </w:rPr>
        <w:t>to</w:t>
      </w:r>
      <w:proofErr w:type="spellEnd"/>
      <w:r w:rsidRPr="07EDB986" w:rsidR="26DF48BF">
        <w:rPr>
          <w:b w:val="1"/>
          <w:bCs w:val="1"/>
          <w:sz w:val="24"/>
          <w:szCs w:val="24"/>
          <w:lang w:val="es"/>
        </w:rPr>
        <w:t xml:space="preserve"> </w:t>
      </w:r>
      <w:r w:rsidRPr="07EDB986" w:rsidR="26DF48BF">
        <w:rPr>
          <w:b w:val="1"/>
          <w:bCs w:val="1"/>
          <w:sz w:val="24"/>
          <w:szCs w:val="24"/>
          <w:lang w:val="es"/>
        </w:rPr>
        <w:t>Work</w:t>
      </w:r>
      <w:r w:rsidRPr="07EDB986" w:rsidR="26DF48BF">
        <w:rPr>
          <w:b w:val="1"/>
          <w:bCs w:val="1"/>
          <w:sz w:val="24"/>
          <w:szCs w:val="24"/>
          <w:lang w:val="es"/>
        </w:rPr>
        <w:t xml:space="preserve">® en el </w:t>
      </w:r>
      <w:proofErr w:type="spellStart"/>
      <w:r w:rsidRPr="07EDB986" w:rsidR="26DF48BF">
        <w:rPr>
          <w:b w:val="1"/>
          <w:bCs w:val="1"/>
          <w:sz w:val="24"/>
          <w:szCs w:val="24"/>
          <w:lang w:val="es"/>
        </w:rPr>
        <w:t>Certification</w:t>
      </w:r>
      <w:proofErr w:type="spellEnd"/>
      <w:r w:rsidRPr="07EDB986" w:rsidR="26DF48BF">
        <w:rPr>
          <w:b w:val="1"/>
          <w:bCs w:val="1"/>
          <w:sz w:val="24"/>
          <w:szCs w:val="24"/>
          <w:lang w:val="es"/>
        </w:rPr>
        <w:t xml:space="preserve"> </w:t>
      </w:r>
      <w:proofErr w:type="spellStart"/>
      <w:r w:rsidRPr="07EDB986" w:rsidR="26DF48BF">
        <w:rPr>
          <w:b w:val="1"/>
          <w:bCs w:val="1"/>
          <w:sz w:val="24"/>
          <w:szCs w:val="24"/>
          <w:lang w:val="es"/>
        </w:rPr>
        <w:t>Nation</w:t>
      </w:r>
      <w:proofErr w:type="spellEnd"/>
      <w:r w:rsidRPr="07EDB986" w:rsidR="26DF48BF">
        <w:rPr>
          <w:b w:val="1"/>
          <w:bCs w:val="1"/>
          <w:sz w:val="24"/>
          <w:szCs w:val="24"/>
          <w:lang w:val="es"/>
        </w:rPr>
        <w:t xml:space="preserve"> Day, una celebración global de lugares de trabajo sobresalientes </w:t>
      </w:r>
    </w:p>
    <w:p w:rsidR="008F0F48" w:rsidP="07EDB986" w:rsidRDefault="491783BA" w14:paraId="47848B4A" w14:textId="5BDD6414">
      <w:pPr>
        <w:pStyle w:val="Normal"/>
        <w:shd w:val="clear" w:color="auto" w:fill="FFFFFF" w:themeFill="background1"/>
        <w:spacing w:after="150"/>
        <w:rPr>
          <w:rFonts w:ascii="Gilroy" w:hAnsi="Gilroy" w:eastAsia="Gilroy" w:cs="Gilroy"/>
          <w:color w:val="272424"/>
          <w:sz w:val="20"/>
          <w:szCs w:val="20"/>
          <w:shd w:val="clear" w:color="auto" w:fill="FFFFFF"/>
        </w:rPr>
      </w:pPr>
      <w:r w:rsidRPr="26DF48BF" w:rsidR="491783BA">
        <w:rPr>
          <w:color w:val="272424"/>
          <w:sz w:val="20"/>
          <w:szCs w:val="20"/>
          <w:highlight w:val="yellow"/>
          <w:shd w:val="clear" w:color="auto" w:fill="FFFFFF"/>
          <w:lang w:val="es"/>
        </w:rPr>
        <w:t xml:space="preserve">Ciudad, Estado — COMPANY </w:t>
      </w:r>
      <w:r w:rsidRPr="26DF48BF" w:rsidR="00EE3DD9">
        <w:rPr>
          <w:color w:val="272424"/>
          <w:sz w:val="20"/>
          <w:szCs w:val="20"/>
          <w:shd w:val="clear" w:color="auto" w:fill="FFFFFF"/>
          <w:lang w:val="es"/>
        </w:rPr>
        <w:t xml:space="preserve">se enorgullece de celebrar el </w:t>
      </w:r>
      <w:proofErr w:type="spellStart"/>
      <w:r w:rsidRPr="07EDB986" w:rsidR="26DF48BF">
        <w:rPr>
          <w:b w:val="1"/>
          <w:bCs w:val="1"/>
          <w:sz w:val="24"/>
          <w:szCs w:val="24"/>
          <w:lang w:val="es"/>
        </w:rPr>
        <w:t>Certification</w:t>
      </w:r>
      <w:proofErr w:type="spellEnd"/>
      <w:r w:rsidRPr="07EDB986" w:rsidR="26DF48BF">
        <w:rPr>
          <w:b w:val="1"/>
          <w:bCs w:val="1"/>
          <w:sz w:val="24"/>
          <w:szCs w:val="24"/>
          <w:lang w:val="es"/>
        </w:rPr>
        <w:t xml:space="preserve"> </w:t>
      </w:r>
      <w:proofErr w:type="spellStart"/>
      <w:r w:rsidRPr="07EDB986" w:rsidR="26DF48BF">
        <w:rPr>
          <w:b w:val="1"/>
          <w:bCs w:val="1"/>
          <w:sz w:val="24"/>
          <w:szCs w:val="24"/>
          <w:lang w:val="es"/>
        </w:rPr>
        <w:t>Nation</w:t>
      </w:r>
      <w:proofErr w:type="spellEnd"/>
      <w:r w:rsidRPr="07EDB986" w:rsidR="26DF48BF">
        <w:rPr>
          <w:b w:val="1"/>
          <w:bCs w:val="1"/>
          <w:sz w:val="24"/>
          <w:szCs w:val="24"/>
          <w:lang w:val="es"/>
        </w:rPr>
        <w:t xml:space="preserve"> Day</w:t>
      </w:r>
      <w:r w:rsidRPr="26DF48BF" w:rsidR="00EE3DD9">
        <w:rPr>
          <w:color w:val="272424"/>
          <w:sz w:val="20"/>
          <w:szCs w:val="20"/>
          <w:shd w:val="clear" w:color="auto" w:fill="FFFFFF"/>
          <w:lang w:val="es"/>
        </w:rPr>
        <w:t xml:space="preserve"> el 17 de mayo, junto con la comunidad de empresas certificadas™ por Great Place </w:t>
      </w:r>
      <w:proofErr w:type="spellStart"/>
      <w:r w:rsidRPr="26DF48BF" w:rsidR="00EE3DD9">
        <w:rPr>
          <w:color w:val="272424"/>
          <w:sz w:val="20"/>
          <w:szCs w:val="20"/>
          <w:shd w:val="clear" w:color="auto" w:fill="FFFFFF"/>
          <w:lang w:val="es"/>
        </w:rPr>
        <w:t xml:space="preserve">to</w:t>
      </w:r>
      <w:proofErr w:type="spellEnd"/>
      <w:r w:rsidRPr="26DF48BF" w:rsidR="00EE3DD9">
        <w:rPr>
          <w:color w:val="272424"/>
          <w:sz w:val="20"/>
          <w:szCs w:val="20"/>
          <w:shd w:val="clear" w:color="auto" w:fill="FFFFFF"/>
          <w:lang w:val="es"/>
        </w:rPr>
        <w:t xml:space="preserve"> Work® en todo el país. Great Place </w:t>
      </w:r>
      <w:proofErr w:type="spellStart"/>
      <w:r w:rsidRPr="26DF48BF" w:rsidR="00EE3DD9">
        <w:rPr>
          <w:color w:val="272424"/>
          <w:sz w:val="20"/>
          <w:szCs w:val="20"/>
          <w:shd w:val="clear" w:color="auto" w:fill="FFFFFF"/>
          <w:lang w:val="es"/>
        </w:rPr>
        <w:t xml:space="preserve">to</w:t>
      </w:r>
      <w:proofErr w:type="spellEnd"/>
      <w:r w:rsidRPr="26DF48BF" w:rsidR="00EE3DD9">
        <w:rPr>
          <w:color w:val="272424"/>
          <w:sz w:val="20"/>
          <w:szCs w:val="20"/>
          <w:shd w:val="clear" w:color="auto" w:fill="FFFFFF"/>
          <w:lang w:val="es"/>
        </w:rPr>
        <w:t xml:space="preserve"> </w:t>
      </w:r>
      <w:r w:rsidRPr="26DF48BF" w:rsidR="00EE3DD9">
        <w:rPr>
          <w:color w:val="272424"/>
          <w:sz w:val="20"/>
          <w:szCs w:val="20"/>
          <w:shd w:val="clear" w:color="auto" w:fill="FFFFFF"/>
          <w:lang w:val="es"/>
        </w:rPr>
        <w:t xml:space="preserve">Work</w:t>
      </w:r>
      <w:r w:rsidRPr="26DF48BF" w:rsidR="00EE3DD9">
        <w:rPr>
          <w:color w:val="272424"/>
          <w:sz w:val="20"/>
          <w:szCs w:val="20"/>
          <w:shd w:val="clear" w:color="auto" w:fill="FFFFFF"/>
          <w:lang w:val="es"/>
        </w:rPr>
        <w:t xml:space="preserve">® ha designado el 17 de mayo de 2022 como el Día de la Certificación™ para saludar y reconocer a las empresas que trabajan para crear excelentes lugares para trabajar para todos. </w:t>
      </w:r>
    </w:p>
    <w:p w:rsidR="00603E67" w:rsidP="26DF48BF" w:rsidRDefault="00603E67" w14:paraId="3984A5E2" w14:textId="30DC935D">
      <w:pPr>
        <w:shd w:val="clear" w:color="auto" w:fill="FFFFFF" w:themeFill="background1"/>
        <w:spacing w:after="150"/>
        <w:rPr>
          <w:rFonts w:ascii="Gilroy" w:hAnsi="Gilroy" w:eastAsia="Gilroy" w:cs="Gilroy"/>
          <w:color w:val="272424"/>
          <w:sz w:val="20"/>
          <w:szCs w:val="20"/>
          <w:shd w:val="clear" w:color="auto" w:fill="FFFFFF"/>
        </w:rPr>
      </w:pPr>
    </w:p>
    <w:p w:rsidRPr="00FB7662" w:rsidR="00603E67" w:rsidP="26DF48BF" w:rsidRDefault="26DF48BF" w14:paraId="4D66FE96" w14:textId="3CC7C48F">
      <w:pPr>
        <w:rPr>
          <w:rFonts w:ascii="Gilroy" w:hAnsi="Gilroy" w:eastAsia="Gilroy" w:cs="Gilroy"/>
          <w:b/>
          <w:bCs/>
          <w:sz w:val="20"/>
          <w:szCs w:val="20"/>
        </w:rPr>
      </w:pPr>
      <w:r w:rsidRPr="26DF48BF">
        <w:rPr>
          <w:b/>
          <w:bCs/>
          <w:sz w:val="20"/>
          <w:szCs w:val="20"/>
          <w:highlight w:val="yellow"/>
          <w:lang w:val="es"/>
        </w:rPr>
        <w:t>INSERTE LA CITA DE LA COMPAÑÍA DEL CEO, CHRO U OTRO LÍDER SOBRE POR QUÉ ESTÁ PARTICIPANDO EN EL DÍA DE LA NACIÓN DE CERTIFICAITON</w:t>
      </w:r>
    </w:p>
    <w:p w:rsidRPr="00FB7662" w:rsidR="00603E67" w:rsidP="07EDB986" w:rsidRDefault="00603E67" w14:paraId="034195EA" w14:textId="0522CACC">
      <w:pPr>
        <w:rPr>
          <w:rFonts w:ascii="Gilroy" w:hAnsi="Gilroy" w:eastAsia="Gilroy" w:cs="Gilroy"/>
          <w:i w:val="1"/>
          <w:iCs w:val="1"/>
          <w:color w:val="808080" w:themeColor="background1" w:themeShade="80"/>
          <w:sz w:val="20"/>
          <w:szCs w:val="20"/>
        </w:rPr>
      </w:pPr>
      <w:r w:rsidRPr="07EDB986" w:rsidR="00603E67">
        <w:rPr>
          <w:b w:val="1"/>
          <w:bCs w:val="1"/>
          <w:i w:val="1"/>
          <w:iCs w:val="1"/>
          <w:color w:val="808080" w:themeColor="background1" w:themeShade="80"/>
          <w:sz w:val="20"/>
          <w:szCs w:val="20"/>
          <w:lang w:val="es"/>
        </w:rPr>
        <w:t xml:space="preserve">Ejemplo: </w:t>
      </w:r>
      <w:r w:rsidRPr="07EDB986" w:rsidR="00EE3DD9">
        <w:rPr>
          <w:i w:val="1"/>
          <w:iCs w:val="1"/>
          <w:color w:val="808080" w:themeColor="background1" w:themeShade="80"/>
          <w:sz w:val="20"/>
          <w:szCs w:val="20"/>
          <w:shd w:val="clear" w:color="auto" w:fill="FEFEFE"/>
          <w:lang w:val="es"/>
        </w:rPr>
        <w:t xml:space="preserve">Trabajamos duro para crear una cultura de XYZ en COMPANY, dice CEO NAME.  Estamos entusiasmados de mostrar a nuestros increíbles empleados y todo lo que hacen todos los días para servir a nuestros clientes y retribuir a la comunidad por XYZ. COMPANY se enorgullece de ser parte del </w:t>
      </w:r>
      <w:r w:rsidRPr="07EDB986" w:rsidR="07EDB986">
        <w:rPr>
          <w:i w:val="1"/>
          <w:iCs w:val="1"/>
          <w:color w:val="808080" w:themeColor="background1" w:themeTint="FF" w:themeShade="80"/>
          <w:sz w:val="20"/>
          <w:szCs w:val="20"/>
          <w:lang w:val="es"/>
        </w:rPr>
        <w:t>Certification Nation Day</w:t>
      </w:r>
      <w:r w:rsidRPr="07EDB986" w:rsidR="00EE3DD9">
        <w:rPr>
          <w:i w:val="1"/>
          <w:iCs w:val="1"/>
          <w:color w:val="808080" w:themeColor="background1" w:themeShade="80"/>
          <w:sz w:val="20"/>
          <w:szCs w:val="20"/>
          <w:shd w:val="clear" w:color="auto" w:fill="FEFEFE"/>
          <w:lang w:val="es"/>
        </w:rPr>
        <w:t xml:space="preserve"> junto con tantas otras organizaciones increíbles".</w:t>
      </w:r>
    </w:p>
    <w:p w:rsidR="00603E67" w:rsidP="26DF48BF" w:rsidRDefault="00603E67" w14:paraId="190E1C79" w14:textId="24F117D7">
      <w:pPr>
        <w:shd w:val="clear" w:color="auto" w:fill="FFFFFF" w:themeFill="background1"/>
        <w:spacing w:after="150"/>
        <w:rPr>
          <w:rFonts w:ascii="Gilroy" w:hAnsi="Gilroy" w:eastAsia="Gilroy" w:cs="Gilroy"/>
          <w:color w:val="272424"/>
          <w:sz w:val="20"/>
          <w:szCs w:val="20"/>
          <w:highlight w:val="yellow"/>
          <w:shd w:val="clear" w:color="auto" w:fill="FFFFFF"/>
        </w:rPr>
      </w:pPr>
    </w:p>
    <w:p w:rsidRPr="0002368D" w:rsidR="0002368D" w:rsidP="26DF48BF" w:rsidRDefault="0002368D" w14:paraId="502C6A8C" w14:textId="5CCAFFBA">
      <w:pPr>
        <w:shd w:val="clear" w:color="auto" w:fill="FFFFFF" w:themeFill="background1"/>
        <w:spacing w:after="150"/>
        <w:rPr>
          <w:rFonts w:ascii="Gilroy" w:hAnsi="Gilroy" w:eastAsia="Gilroy" w:cs="Gilroy"/>
          <w:color w:val="272424"/>
          <w:sz w:val="20"/>
          <w:szCs w:val="20"/>
          <w:shd w:val="clear" w:color="auto" w:fill="FFFFFF"/>
        </w:rPr>
      </w:pPr>
      <w:r w:rsidRPr="26DF48BF" w:rsidR="0002368D">
        <w:rPr>
          <w:color w:val="272424"/>
          <w:sz w:val="20"/>
          <w:szCs w:val="20"/>
          <w:shd w:val="clear" w:color="auto" w:fill="FFFFFF"/>
          <w:lang w:val="es"/>
        </w:rPr>
        <w:t xml:space="preserve">La Certificación™ Great Place to Work es reconocida en todo el mundo por empleados y empleadores por igual y es el punto de referencia mundial para identificar experiencias sobresalientes de los empleados. </w:t>
      </w:r>
    </w:p>
    <w:p w:rsidR="00731F65" w:rsidP="26DF48BF" w:rsidRDefault="26DF48BF" w14:paraId="0F6228A0" w14:textId="5C634705">
      <w:pPr>
        <w:pStyle w:val="NormalWeb"/>
        <w:rPr>
          <w:rFonts w:ascii="Gilroy" w:hAnsi="Gilroy" w:eastAsia="Gilroy" w:cs="Gilroy"/>
          <w:sz w:val="20"/>
          <w:szCs w:val="20"/>
        </w:rPr>
      </w:pPr>
      <w:r w:rsidRPr="07EDB986" w:rsidR="26DF48BF">
        <w:rPr>
          <w:sz w:val="20"/>
          <w:szCs w:val="20"/>
          <w:lang w:val="es"/>
        </w:rPr>
        <w:t xml:space="preserve">"Las empresas certificadas ponen a los empleados en primer lugar", dice Michael C. Bush, director ejecutivo de Great Place to Work. "Los empleados prósperos aumentan los ingresos, las ganancias y brindan experiencias de cliente líderes en el mercado. Espero que el </w:t>
      </w:r>
      <w:r w:rsidRPr="07EDB986" w:rsidR="07EDB986">
        <w:rPr>
          <w:sz w:val="20"/>
          <w:szCs w:val="20"/>
          <w:lang w:val="es"/>
        </w:rPr>
        <w:t>Certification Nation Day</w:t>
      </w:r>
      <w:r w:rsidRPr="07EDB986" w:rsidR="26DF48BF">
        <w:rPr>
          <w:sz w:val="20"/>
          <w:szCs w:val="20"/>
          <w:lang w:val="es"/>
        </w:rPr>
        <w:t xml:space="preserve"> pueda inspirar a otros ejecutivos a crear y mantener culturas que prioricen a los empleados".</w:t>
      </w:r>
    </w:p>
    <w:p w:rsidR="26DF48BF" w:rsidP="26DF48BF" w:rsidRDefault="26DF48BF" w14:paraId="4F857E2D" w14:textId="246FF9B2">
      <w:pPr>
        <w:pStyle w:val="NormalWeb"/>
        <w:rPr>
          <w:rFonts w:ascii="Gilroy" w:hAnsi="Gilroy" w:eastAsia="Gilroy" w:cs="Gilroy"/>
        </w:rPr>
      </w:pPr>
    </w:p>
    <w:p w:rsidR="00731F65" w:rsidP="26DF48BF" w:rsidRDefault="26DF48BF" w14:paraId="626970BF" w14:textId="29D70C71">
      <w:pPr>
        <w:pStyle w:val="NormalWeb"/>
        <w:rPr>
          <w:rFonts w:ascii="Gilroy" w:hAnsi="Gilroy" w:eastAsia="Gilroy" w:cs="Gilroy"/>
          <w:sz w:val="20"/>
          <w:szCs w:val="20"/>
        </w:rPr>
      </w:pPr>
      <w:r w:rsidRPr="26DF48BF">
        <w:rPr>
          <w:sz w:val="20"/>
          <w:szCs w:val="20"/>
          <w:lang w:val="es"/>
        </w:rPr>
        <w:t xml:space="preserve">Es importante honrar todo el trabajo que implica crear una empresa certificada. </w:t>
      </w:r>
    </w:p>
    <w:p w:rsidRPr="00FB7662" w:rsidR="006F45EE" w:rsidP="26DF48BF" w:rsidRDefault="26DF48BF" w14:paraId="2139B3AA" w14:textId="7E0E5961">
      <w:pPr>
        <w:rPr>
          <w:rFonts w:ascii="Gilroy" w:hAnsi="Gilroy" w:eastAsia="Gilroy" w:cs="Gilroy"/>
          <w:b/>
          <w:bCs/>
          <w:i/>
          <w:iCs/>
          <w:sz w:val="20"/>
          <w:szCs w:val="20"/>
        </w:rPr>
      </w:pPr>
      <w:r w:rsidRPr="26DF48BF">
        <w:rPr>
          <w:sz w:val="20"/>
          <w:szCs w:val="20"/>
          <w:lang w:val="es"/>
        </w:rPr>
        <w:t>"La certificación™ Great Place to Work no es algo que sea fácil", dice Sarah Lewis-Kulin, vicepresidenta de reconocimiento global de Great Place to Work. "Se necesita una dedicación continua a la experiencia del empleado".</w:t>
      </w:r>
    </w:p>
    <w:p w:rsidR="00B564FD" w:rsidP="26DF48BF" w:rsidRDefault="00B564FD" w14:paraId="21ECE780" w14:textId="77777777">
      <w:pPr>
        <w:rPr>
          <w:rFonts w:ascii="Gilroy" w:hAnsi="Gilroy" w:eastAsia="Gilroy" w:cs="Gilroy"/>
          <w:i/>
          <w:iCs/>
          <w:color w:val="808080" w:themeColor="background1" w:themeShade="80"/>
          <w:sz w:val="20"/>
          <w:szCs w:val="20"/>
        </w:rPr>
      </w:pPr>
    </w:p>
    <w:p w:rsidRPr="00FB7662" w:rsidR="00FB7662" w:rsidP="26DF48BF" w:rsidRDefault="26DF48BF" w14:paraId="19588405" w14:textId="1BEC030B">
      <w:pPr>
        <w:rPr>
          <w:rFonts w:ascii="Gilroy" w:hAnsi="Gilroy" w:eastAsia="Gilroy" w:cs="Gilroy"/>
          <w:i/>
          <w:iCs/>
          <w:color w:val="808080" w:themeColor="background1" w:themeShade="80"/>
          <w:sz w:val="20"/>
          <w:szCs w:val="20"/>
        </w:rPr>
      </w:pPr>
      <w:r w:rsidRPr="26DF48BF">
        <w:rPr>
          <w:b/>
          <w:bCs/>
          <w:sz w:val="20"/>
          <w:szCs w:val="20"/>
          <w:highlight w:val="yellow"/>
          <w:lang w:val="es"/>
        </w:rPr>
        <w:t xml:space="preserve">INSERTE MÁS INFORMACIÓN SOBRE LO QUE HACE QUE LA EXPERIENCIA DE LOS EMPLEADOS DE LA EMPRESA O LOS PROGRAMAS DE CULTURA SEAN EXCELENTES + </w:t>
      </w:r>
      <w:r w:rsidRPr="26DF48BF">
        <w:rPr>
          <w:b/>
          <w:bCs/>
          <w:color w:val="FF0000"/>
          <w:sz w:val="20"/>
          <w:szCs w:val="20"/>
          <w:highlight w:val="yellow"/>
          <w:lang w:val="es"/>
        </w:rPr>
        <w:t>AGREGUE UN ENLACE A SU PÁGINA DE PERFIL DE CERTIFICACIÓN</w:t>
      </w:r>
    </w:p>
    <w:p w:rsidR="40A13349" w:rsidP="07EDB986" w:rsidRDefault="26DF48BF" w14:paraId="064107C0" w14:textId="3EB5BBC2">
      <w:pPr>
        <w:pStyle w:val="Normal"/>
        <w:rPr>
          <w:lang w:val="es"/>
        </w:rPr>
      </w:pPr>
      <w:r w:rsidRPr="07EDB986" w:rsidR="26DF48BF">
        <w:rPr>
          <w:b w:val="1"/>
          <w:bCs w:val="1"/>
          <w:i w:val="1"/>
          <w:iCs w:val="1"/>
          <w:color w:val="808080" w:themeColor="background1" w:themeTint="FF" w:themeShade="80"/>
          <w:sz w:val="20"/>
          <w:szCs w:val="20"/>
          <w:lang w:val="es"/>
        </w:rPr>
        <w:t xml:space="preserve">Ejemplo: </w:t>
      </w:r>
      <w:r w:rsidRPr="07EDB986" w:rsidR="26DF48BF">
        <w:rPr>
          <w:i w:val="1"/>
          <w:iCs w:val="1"/>
          <w:color w:val="808080" w:themeColor="background1" w:themeTint="FF" w:themeShade="80"/>
          <w:sz w:val="20"/>
          <w:szCs w:val="20"/>
          <w:lang w:val="es"/>
        </w:rPr>
        <w:t xml:space="preserve">Este año creamos el programa X a Y. Esto resultó en Z. OR Nuestra empresa se enorgullece de Y. Esto nos permite Z para nuestros empleados. Vea lo que dicen nuestros empleados sobre nuestra cultura: </w:t>
      </w:r>
      <w:hyperlink r:id="R17f4708b91ae441c">
        <w:r w:rsidRPr="07EDB986" w:rsidR="07EDB986">
          <w:rPr>
            <w:rStyle w:val="Hipervnculo"/>
            <w:lang w:val="es"/>
          </w:rPr>
          <w:t>https://www.greatplacetowork.com.bo/servicios/certificacion/companias</w:t>
        </w:r>
      </w:hyperlink>
    </w:p>
    <w:p w:rsidR="5D04EF78" w:rsidP="26DF48BF" w:rsidRDefault="5D04EF78" w14:paraId="1669A8F7" w14:textId="683A768A">
      <w:pPr>
        <w:rPr>
          <w:rFonts w:ascii="Gilroy" w:hAnsi="Gilroy" w:eastAsia="Gilroy" w:cs="Gilroy"/>
          <w:b/>
          <w:bCs/>
          <w:sz w:val="20"/>
          <w:szCs w:val="20"/>
          <w:highlight w:val="yellow"/>
        </w:rPr>
      </w:pPr>
    </w:p>
    <w:p w:rsidR="5D04EF78" w:rsidP="26DF48BF" w:rsidRDefault="26DF48BF" w14:paraId="36346B45" w14:textId="61BB3A70">
      <w:pPr>
        <w:rPr>
          <w:rFonts w:ascii="Gilroy" w:hAnsi="Gilroy" w:eastAsia="Gilroy" w:cs="Gilroy"/>
          <w:sz w:val="20"/>
          <w:szCs w:val="20"/>
        </w:rPr>
      </w:pPr>
      <w:r w:rsidRPr="26DF48BF">
        <w:rPr>
          <w:sz w:val="20"/>
          <w:szCs w:val="20"/>
          <w:lang w:val="es"/>
        </w:rPr>
        <w:t xml:space="preserve">Según la </w:t>
      </w:r>
      <w:hyperlink r:id="rId12">
        <w:r w:rsidRPr="26DF48BF">
          <w:rPr>
            <w:rStyle w:val="Hipervnculo"/>
            <w:sz w:val="20"/>
            <w:szCs w:val="20"/>
            <w:lang w:val="es"/>
          </w:rPr>
          <w:t>investigación de Great Place to Work</w:t>
        </w:r>
      </w:hyperlink>
      <w:r w:rsidRPr="26DF48BF">
        <w:rPr>
          <w:sz w:val="20"/>
          <w:szCs w:val="20"/>
          <w:lang w:val="es"/>
        </w:rPr>
        <w:t>, los solicitantes de empleo tienen 4.5 veces más probabilidades de encontrar un gran jefe en un excelente lugar de trabajo certificado. Además, los empleados en lugares de trabajo certificados tienen un 93% más de probabilidades de esperar venir a trabajar, y tienen el doble de probabilidades de recibir un pago justo, ganar una parte justa de las ganancias de la empresa y tener una oportunidad justa de promoción.</w:t>
      </w:r>
    </w:p>
    <w:p w:rsidR="00A90134" w:rsidP="26DF48BF" w:rsidRDefault="00A90134" w14:paraId="37D1A420" w14:textId="77777777">
      <w:pPr>
        <w:rPr>
          <w:rFonts w:ascii="Gilroy" w:hAnsi="Gilroy" w:eastAsia="Gilroy" w:cs="Gilroy"/>
          <w:sz w:val="20"/>
          <w:szCs w:val="20"/>
        </w:rPr>
      </w:pPr>
    </w:p>
    <w:p w:rsidRPr="0093615C" w:rsidR="005E0368" w:rsidP="26DF48BF" w:rsidRDefault="26DF48BF" w14:paraId="3FDF4009" w14:textId="1C4E8E7D">
      <w:pPr>
        <w:spacing w:after="0" w:line="240" w:lineRule="auto"/>
        <w:rPr>
          <w:rFonts w:ascii="Gilroy" w:hAnsi="Gilroy" w:eastAsia="Gilroy" w:cs="Gilroy"/>
          <w:sz w:val="21"/>
          <w:szCs w:val="21"/>
        </w:rPr>
      </w:pPr>
      <w:r w:rsidRPr="26DF48BF">
        <w:rPr>
          <w:b/>
          <w:bCs/>
          <w:sz w:val="21"/>
          <w:szCs w:val="21"/>
          <w:lang w:val="es"/>
        </w:rPr>
        <w:t>¡ESTAMOS CONTRATANDO!</w:t>
      </w:r>
    </w:p>
    <w:p w:rsidRPr="00FB7662" w:rsidR="005E0368" w:rsidP="26DF48BF" w:rsidRDefault="26DF48BF" w14:paraId="5FF08E4F" w14:textId="5B5F094C">
      <w:pPr>
        <w:spacing w:after="0" w:line="240" w:lineRule="auto"/>
        <w:rPr>
          <w:rFonts w:ascii="Gilroy" w:hAnsi="Gilroy" w:eastAsia="Gilroy" w:cs="Gilroy"/>
          <w:sz w:val="21"/>
          <w:szCs w:val="21"/>
        </w:rPr>
      </w:pPr>
      <w:r w:rsidRPr="26DF48BF">
        <w:rPr>
          <w:sz w:val="21"/>
          <w:szCs w:val="21"/>
          <w:lang w:val="es"/>
        </w:rPr>
        <w:t>¿Buscas hacer crecer tu carrera en una empresa que pone a su gente en primer lugar? Visite nuestra página de carreras en:</w:t>
      </w:r>
      <w:r w:rsidRPr="26DF48BF">
        <w:rPr>
          <w:sz w:val="21"/>
          <w:szCs w:val="21"/>
          <w:highlight w:val="yellow"/>
          <w:lang w:val="es"/>
        </w:rPr>
        <w:t xml:space="preserve"> XXX</w:t>
      </w:r>
    </w:p>
    <w:p w:rsidR="00A90134" w:rsidP="26DF48BF" w:rsidRDefault="00A90134" w14:paraId="77517487" w14:textId="1590EDEA">
      <w:pPr>
        <w:rPr>
          <w:rFonts w:ascii="Gilroy" w:hAnsi="Gilroy" w:eastAsia="Gilroy" w:cs="Gilroy"/>
          <w:b/>
          <w:bCs/>
          <w:color w:val="000000"/>
          <w:sz w:val="20"/>
          <w:szCs w:val="20"/>
          <w:bdr w:val="none" w:color="auto" w:sz="0" w:space="0" w:frame="1"/>
        </w:rPr>
      </w:pPr>
    </w:p>
    <w:p w:rsidRPr="00FB7662" w:rsidR="00A90134" w:rsidP="26DF48BF" w:rsidRDefault="00A90134" w14:paraId="7403EDC6" w14:textId="77777777">
      <w:pPr>
        <w:rPr>
          <w:rFonts w:ascii="Gilroy" w:hAnsi="Gilroy" w:eastAsia="Gilroy" w:cs="Gilroy"/>
          <w:b/>
          <w:bCs/>
          <w:color w:val="000000"/>
          <w:sz w:val="20"/>
          <w:szCs w:val="20"/>
          <w:bdr w:val="none" w:color="auto" w:sz="0" w:space="0" w:frame="1"/>
        </w:rPr>
      </w:pPr>
    </w:p>
    <w:p w:rsidRPr="00FB7662" w:rsidR="006F45EE" w:rsidP="26DF48BF" w:rsidRDefault="26DF48BF" w14:paraId="11BCB9F5" w14:textId="13A44A3E">
      <w:pPr>
        <w:rPr>
          <w:rFonts w:ascii="Gilroy" w:hAnsi="Gilroy" w:eastAsia="Gilroy" w:cs="Gilroy"/>
          <w:b/>
          <w:bCs/>
          <w:sz w:val="20"/>
          <w:szCs w:val="20"/>
        </w:rPr>
      </w:pPr>
      <w:r w:rsidRPr="26DF48BF">
        <w:rPr>
          <w:b/>
          <w:bCs/>
          <w:sz w:val="20"/>
          <w:szCs w:val="20"/>
          <w:lang w:val="es"/>
        </w:rPr>
        <w:t xml:space="preserve">Acerca de </w:t>
      </w:r>
      <w:r w:rsidRPr="26DF48BF">
        <w:rPr>
          <w:b/>
          <w:bCs/>
          <w:sz w:val="20"/>
          <w:szCs w:val="20"/>
          <w:highlight w:val="yellow"/>
          <w:lang w:val="es"/>
        </w:rPr>
        <w:t>LA EMPRESA</w:t>
      </w:r>
    </w:p>
    <w:p w:rsidRPr="00FB7662" w:rsidR="006F45EE" w:rsidP="26DF48BF" w:rsidRDefault="26DF48BF" w14:paraId="1036B06B" w14:textId="77777777">
      <w:pPr>
        <w:rPr>
          <w:rFonts w:ascii="Gilroy" w:hAnsi="Gilroy" w:eastAsia="Gilroy" w:cs="Gilroy"/>
          <w:i/>
          <w:iCs/>
          <w:color w:val="808080" w:themeColor="background1" w:themeShade="80"/>
          <w:sz w:val="20"/>
          <w:szCs w:val="20"/>
        </w:rPr>
      </w:pPr>
      <w:r w:rsidRPr="26DF48BF">
        <w:rPr>
          <w:b/>
          <w:bCs/>
          <w:sz w:val="20"/>
          <w:szCs w:val="20"/>
          <w:highlight w:val="yellow"/>
          <w:lang w:val="es"/>
        </w:rPr>
        <w:t>AGREGAR LENGUAJE REPETITIVO</w:t>
      </w:r>
    </w:p>
    <w:p w:rsidR="00A90134" w:rsidP="26DF48BF" w:rsidRDefault="00A90134" w14:paraId="13861046" w14:textId="0AD1C330">
      <w:pPr>
        <w:rPr>
          <w:rFonts w:ascii="Gilroy" w:hAnsi="Gilroy" w:eastAsia="Gilroy" w:cs="Gilroy"/>
          <w:b/>
          <w:bCs/>
          <w:sz w:val="20"/>
          <w:szCs w:val="20"/>
        </w:rPr>
      </w:pPr>
    </w:p>
    <w:p w:rsidRPr="00FB7662" w:rsidR="00A90134" w:rsidP="26DF48BF" w:rsidRDefault="00A90134" w14:paraId="2C39AC7B" w14:textId="77777777">
      <w:pPr>
        <w:rPr>
          <w:rFonts w:ascii="Gilroy" w:hAnsi="Gilroy" w:eastAsia="Gilroy" w:cs="Gilroy"/>
          <w:b/>
          <w:bCs/>
          <w:sz w:val="20"/>
          <w:szCs w:val="20"/>
        </w:rPr>
      </w:pPr>
    </w:p>
    <w:p w:rsidR="00A90134" w:rsidP="26DF48BF" w:rsidRDefault="26DF48BF" w14:paraId="6E965D5B" w14:textId="77777777">
      <w:pPr>
        <w:rPr>
          <w:rFonts w:ascii="Gilroy" w:hAnsi="Gilroy" w:eastAsia="Gilroy" w:cs="Gilroy"/>
          <w:b/>
          <w:bCs/>
          <w:sz w:val="20"/>
          <w:szCs w:val="20"/>
        </w:rPr>
      </w:pPr>
      <w:r w:rsidRPr="26DF48BF">
        <w:rPr>
          <w:b/>
          <w:bCs/>
          <w:sz w:val="20"/>
          <w:szCs w:val="20"/>
          <w:lang w:val="es"/>
        </w:rPr>
        <w:t>Acerca de Great Place to Work Certification™</w:t>
      </w:r>
    </w:p>
    <w:p w:rsidR="00A90134" w:rsidP="26DF48BF" w:rsidRDefault="26DF48BF" w14:paraId="79E15EDA" w14:textId="45A57047">
      <w:pPr>
        <w:rPr>
          <w:rFonts w:ascii="Gilroy" w:hAnsi="Gilroy" w:eastAsia="Gilroy" w:cs="Gilroy"/>
          <w:color w:val="0E101A"/>
          <w:sz w:val="20"/>
          <w:szCs w:val="20"/>
        </w:rPr>
      </w:pPr>
      <w:r w:rsidRPr="26DF48BF">
        <w:rPr>
          <w:color w:val="0E101A"/>
          <w:sz w:val="20"/>
          <w:szCs w:val="20"/>
          <w:lang w:val="es"/>
        </w:rPr>
        <w:t>La certificación™ Great Place to Work® es el reconocimiento más definitivo de "empleador de elección" que las empresas aspiran a lograr. Es el único reconocimiento basado completamente en lo que los empleados informan sobre su experiencia en el lugar de trabajo, específicamente, qué tan consistentemente experimentan un lugar de trabajo de alta confianza. La certificación Great Place to Work es reconocida en todo el mundo por empleados y empleadores por igual y es el punto de referencia mundial para identificar y reconocer la experiencia sobresaliente de los empleados. Cada año, más de 10,000 empresas en 60 países solicitan obtener la certificación Great Place to Work.</w:t>
      </w:r>
    </w:p>
    <w:p w:rsidRPr="00A90134" w:rsidR="00A90134" w:rsidP="26DF48BF" w:rsidRDefault="00A90134" w14:paraId="76D11AF9" w14:textId="77777777">
      <w:pPr>
        <w:rPr>
          <w:rFonts w:ascii="Gilroy" w:hAnsi="Gilroy" w:eastAsia="Gilroy" w:cs="Gilroy"/>
        </w:rPr>
      </w:pPr>
    </w:p>
    <w:p w:rsidRPr="00FB7662" w:rsidR="006F45EE" w:rsidP="26DF48BF" w:rsidRDefault="006F45EE" w14:paraId="07ECFECF" w14:textId="4C5F2A2A">
      <w:pPr>
        <w:rPr>
          <w:rFonts w:ascii="Gilroy" w:hAnsi="Gilroy" w:eastAsia="Gilroy" w:cs="Gilroy"/>
          <w:b/>
          <w:bCs/>
          <w:color w:val="000000" w:themeColor="text1"/>
          <w:sz w:val="20"/>
          <w:szCs w:val="20"/>
        </w:rPr>
      </w:pPr>
      <w:r w:rsidRPr="26DF48BF">
        <w:rPr>
          <w:b/>
          <w:bCs/>
          <w:color w:val="000000"/>
          <w:sz w:val="20"/>
          <w:szCs w:val="20"/>
          <w:bdr w:val="none" w:color="auto" w:sz="0" w:space="0" w:frame="1"/>
          <w:lang w:val="es"/>
        </w:rPr>
        <w:t>Acerca de Great Place to Work</w:t>
      </w:r>
      <w:r w:rsidRPr="26DF48BF">
        <w:rPr>
          <w:sz w:val="20"/>
          <w:szCs w:val="20"/>
          <w:lang w:val="es"/>
        </w:rPr>
        <w:t>®</w:t>
      </w:r>
    </w:p>
    <w:p w:rsidRPr="00A90134" w:rsidR="00A90134" w:rsidP="26DF48BF" w:rsidRDefault="26DF48BF" w14:paraId="60391138" w14:textId="77777777">
      <w:pPr>
        <w:shd w:val="clear" w:color="auto" w:fill="FFFFFF" w:themeFill="background1"/>
        <w:spacing w:after="150"/>
        <w:rPr>
          <w:rFonts w:ascii="Gilroy" w:hAnsi="Gilroy" w:eastAsia="Gilroy" w:cs="Gilroy"/>
          <w:sz w:val="20"/>
          <w:szCs w:val="20"/>
        </w:rPr>
      </w:pPr>
      <w:r w:rsidRPr="26DF48BF">
        <w:rPr>
          <w:sz w:val="20"/>
          <w:szCs w:val="20"/>
          <w:lang w:val="es"/>
        </w:rPr>
        <w:t>Great Place to Work® es la autoridad mundial en cultura en el lugar de trabajo. Desde 1992, han encuestado a más de 100 millones de empleados en todo el mundo y han utilizado esos profundos conocimientos para definir lo que hace que un gran lugar de trabajo: la confianza. Su plataforma de encuestas a los empleados empodera a los líderes con los comentarios, los informes en tiempo real y los conocimientos que necesitan para tomar decisiones de personas basadas en datos. Todo lo que hacen está impulsado por la misión de construir un mundo mejor ayudando a cada organización a convertirse en un gran lugar para trabajar para todos™.</w:t>
      </w:r>
    </w:p>
    <w:p w:rsidRPr="00FB7662" w:rsidR="00A05DD5" w:rsidP="07EDB986" w:rsidRDefault="00A05DD5" w14:paraId="05DA4B86" w14:textId="7576DB24">
      <w:pPr>
        <w:shd w:val="clear" w:color="auto" w:fill="FFFFFF" w:themeFill="background1"/>
        <w:spacing w:after="150"/>
        <w:rPr>
          <w:sz w:val="20"/>
          <w:szCs w:val="20"/>
          <w:lang w:val="es"/>
        </w:rPr>
      </w:pPr>
      <w:r w:rsidRPr="07EDB986" w:rsidR="26DF48BF">
        <w:rPr>
          <w:sz w:val="20"/>
          <w:szCs w:val="20"/>
          <w:lang w:val="es"/>
        </w:rPr>
        <w:t>Obtenga más información en</w:t>
      </w:r>
      <w:hyperlink r:id="Re6b9b2105773432c">
        <w:r w:rsidRPr="07EDB986" w:rsidR="26DF48BF">
          <w:rPr>
            <w:rStyle w:val="Hipervnculo"/>
            <w:sz w:val="20"/>
            <w:szCs w:val="20"/>
            <w:lang w:val="es"/>
          </w:rPr>
          <w:t xml:space="preserve"> greatplacetowork.com.bo</w:t>
        </w:r>
      </w:hyperlink>
      <w:r w:rsidRPr="07EDB986" w:rsidR="26DF48BF">
        <w:rPr>
          <w:sz w:val="20"/>
          <w:szCs w:val="20"/>
          <w:lang w:val="es"/>
        </w:rPr>
        <w:t xml:space="preserve"> </w:t>
      </w:r>
    </w:p>
    <w:sectPr w:rsidRPr="00FB7662" w:rsidR="00A05DD5">
      <w:pgSz w:w="12240" w:h="15840" w:orient="portrait"/>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Gilroy">
    <w:panose1 w:val="00000000000000000000"/>
    <w:charset w:val="00"/>
    <w:family w:val="roman"/>
    <w:notTrueType/>
    <w:pitch w:val="default"/>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6DEF29FC"/>
    <w:multiLevelType w:val="hybridMultilevel"/>
    <w:tmpl w:val="DCBA692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5761962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trackRevisions w:val="false"/>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17811"/>
    <w:rsid w:val="00005491"/>
    <w:rsid w:val="00013940"/>
    <w:rsid w:val="0002368D"/>
    <w:rsid w:val="00040EC7"/>
    <w:rsid w:val="00075A9C"/>
    <w:rsid w:val="000801A7"/>
    <w:rsid w:val="00103209"/>
    <w:rsid w:val="0014377D"/>
    <w:rsid w:val="00171E5A"/>
    <w:rsid w:val="001B7338"/>
    <w:rsid w:val="001C07F9"/>
    <w:rsid w:val="001D25CC"/>
    <w:rsid w:val="003C52F7"/>
    <w:rsid w:val="003E405B"/>
    <w:rsid w:val="0043247A"/>
    <w:rsid w:val="005E0368"/>
    <w:rsid w:val="00603E67"/>
    <w:rsid w:val="006E0C80"/>
    <w:rsid w:val="006F128A"/>
    <w:rsid w:val="006F45EE"/>
    <w:rsid w:val="006F721D"/>
    <w:rsid w:val="00712238"/>
    <w:rsid w:val="00731F65"/>
    <w:rsid w:val="007666CA"/>
    <w:rsid w:val="007851A9"/>
    <w:rsid w:val="007B6B87"/>
    <w:rsid w:val="008C6B87"/>
    <w:rsid w:val="008F0F48"/>
    <w:rsid w:val="009228EC"/>
    <w:rsid w:val="0093615C"/>
    <w:rsid w:val="00936CBE"/>
    <w:rsid w:val="00993977"/>
    <w:rsid w:val="00996AFB"/>
    <w:rsid w:val="009C15FF"/>
    <w:rsid w:val="00A05DD5"/>
    <w:rsid w:val="00A151E6"/>
    <w:rsid w:val="00A45407"/>
    <w:rsid w:val="00A90134"/>
    <w:rsid w:val="00AA0E38"/>
    <w:rsid w:val="00B0517B"/>
    <w:rsid w:val="00B32FED"/>
    <w:rsid w:val="00B354DB"/>
    <w:rsid w:val="00B564FD"/>
    <w:rsid w:val="00BF304E"/>
    <w:rsid w:val="00C610DD"/>
    <w:rsid w:val="00C66208"/>
    <w:rsid w:val="00C77A2B"/>
    <w:rsid w:val="00CC257D"/>
    <w:rsid w:val="00D12FB1"/>
    <w:rsid w:val="00D705D8"/>
    <w:rsid w:val="00D76513"/>
    <w:rsid w:val="00E02502"/>
    <w:rsid w:val="00E17811"/>
    <w:rsid w:val="00E2047E"/>
    <w:rsid w:val="00E64719"/>
    <w:rsid w:val="00E948C7"/>
    <w:rsid w:val="00EE3DD9"/>
    <w:rsid w:val="00EE537E"/>
    <w:rsid w:val="00EF62BA"/>
    <w:rsid w:val="00F0315B"/>
    <w:rsid w:val="00F50969"/>
    <w:rsid w:val="00F76E90"/>
    <w:rsid w:val="00FB7662"/>
    <w:rsid w:val="00FB781C"/>
    <w:rsid w:val="00FD256C"/>
    <w:rsid w:val="00FE7BFE"/>
    <w:rsid w:val="02CF95A7"/>
    <w:rsid w:val="02EF48E4"/>
    <w:rsid w:val="06CACE02"/>
    <w:rsid w:val="07EDB986"/>
    <w:rsid w:val="0AB074AC"/>
    <w:rsid w:val="13105913"/>
    <w:rsid w:val="13DC5F7F"/>
    <w:rsid w:val="1CB8F012"/>
    <w:rsid w:val="1FC19634"/>
    <w:rsid w:val="21F39C69"/>
    <w:rsid w:val="26DF48BF"/>
    <w:rsid w:val="26E1715C"/>
    <w:rsid w:val="2C9BAB4B"/>
    <w:rsid w:val="305BEEE5"/>
    <w:rsid w:val="37D07E8A"/>
    <w:rsid w:val="3DE2CFB2"/>
    <w:rsid w:val="40A13349"/>
    <w:rsid w:val="44AE6A1A"/>
    <w:rsid w:val="48136177"/>
    <w:rsid w:val="491783BA"/>
    <w:rsid w:val="4D50E60E"/>
    <w:rsid w:val="4EA856F8"/>
    <w:rsid w:val="511B9291"/>
    <w:rsid w:val="5351AC08"/>
    <w:rsid w:val="5BF08E90"/>
    <w:rsid w:val="5D04EF78"/>
    <w:rsid w:val="5D5F81F4"/>
    <w:rsid w:val="65CD13DB"/>
    <w:rsid w:val="66FCB147"/>
    <w:rsid w:val="6F77CAA4"/>
    <w:rsid w:val="6FBDF55B"/>
    <w:rsid w:val="708497B3"/>
    <w:rsid w:val="719B5A5E"/>
    <w:rsid w:val="71BC281D"/>
    <w:rsid w:val="71BC281D"/>
    <w:rsid w:val="766AC7A3"/>
    <w:rsid w:val="7989B5C7"/>
    <w:rsid w:val="7D84361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1942B"/>
  <w15:chartTrackingRefBased/>
  <w15:docId w15:val="{F854A0E6-5C77-4F6D-A407-BBA063D0F1E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hAnsiTheme="minorHAnsi" w:eastAsia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styleId="Normal" w:default="1">
    <w:name w:val="Normal"/>
    <w:qFormat/>
    <w:rsid w:val="00E17811"/>
  </w:style>
  <w:style w:type="paragraph" w:styleId="Ttulo1">
    <w:name w:val="heading 1"/>
    <w:basedOn w:val="Normal"/>
    <w:link w:val="Ttulo1Car"/>
    <w:uiPriority w:val="9"/>
    <w:qFormat/>
    <w:rsid w:val="00D12FB1"/>
    <w:pPr>
      <w:spacing w:before="100" w:beforeAutospacing="1" w:after="100" w:afterAutospacing="1" w:line="240" w:lineRule="auto"/>
      <w:outlineLvl w:val="0"/>
    </w:pPr>
    <w:rPr>
      <w:rFonts w:ascii="Times New Roman" w:hAnsi="Times New Roman" w:eastAsia="Times New Roman" w:cs="Times New Roman"/>
      <w:b/>
      <w:bCs/>
      <w:kern w:val="36"/>
      <w:sz w:val="48"/>
      <w:szCs w:val="48"/>
    </w:rPr>
  </w:style>
  <w:style w:type="character" w:styleId="Fuentedeprrafopredeter" w:default="1">
    <w:name w:val="Default Paragraph Font"/>
    <w:uiPriority w:val="1"/>
    <w:semiHidden/>
    <w:unhideWhenUsed/>
  </w:style>
  <w:style w:type="table" w:styleId="Tablanormal" w:default="1">
    <w:name w:val="Normal Table"/>
    <w:uiPriority w:val="99"/>
    <w:semiHidden/>
    <w:unhideWhenUsed/>
    <w:tblPr>
      <w:tblInd w:w="0" w:type="dxa"/>
      <w:tblCellMar>
        <w:top w:w="0" w:type="dxa"/>
        <w:left w:w="108" w:type="dxa"/>
        <w:bottom w:w="0" w:type="dxa"/>
        <w:right w:w="108" w:type="dxa"/>
      </w:tblCellMar>
    </w:tblPr>
  </w:style>
  <w:style w:type="numbering" w:styleId="Sinlista" w:default="1">
    <w:name w:val="No List"/>
    <w:uiPriority w:val="99"/>
    <w:semiHidden/>
    <w:unhideWhenUsed/>
  </w:style>
  <w:style w:type="character" w:styleId="Hipervnculo">
    <w:name w:val="Hyperlink"/>
    <w:basedOn w:val="Fuentedeprrafopredeter"/>
    <w:uiPriority w:val="99"/>
    <w:unhideWhenUsed/>
    <w:rsid w:val="00E17811"/>
    <w:rPr>
      <w:color w:val="0563C1" w:themeColor="hyperlink"/>
      <w:u w:val="single"/>
    </w:rPr>
  </w:style>
  <w:style w:type="paragraph" w:styleId="Prrafodelista">
    <w:name w:val="List Paragraph"/>
    <w:basedOn w:val="Normal"/>
    <w:uiPriority w:val="34"/>
    <w:qFormat/>
    <w:rsid w:val="00E17811"/>
    <w:pPr>
      <w:ind w:left="720"/>
      <w:contextualSpacing/>
    </w:pPr>
  </w:style>
  <w:style w:type="character" w:styleId="nfasis">
    <w:name w:val="Emphasis"/>
    <w:basedOn w:val="Fuentedeprrafopredeter"/>
    <w:uiPriority w:val="20"/>
    <w:qFormat/>
    <w:rsid w:val="00E17811"/>
    <w:rPr>
      <w:i/>
      <w:iCs/>
    </w:rPr>
  </w:style>
  <w:style w:type="character" w:styleId="Ttulo1Car" w:customStyle="1">
    <w:name w:val="Título 1 Car"/>
    <w:basedOn w:val="Fuentedeprrafopredeter"/>
    <w:link w:val="Ttulo1"/>
    <w:uiPriority w:val="9"/>
    <w:rsid w:val="00D12FB1"/>
    <w:rPr>
      <w:rFonts w:ascii="Times New Roman" w:hAnsi="Times New Roman" w:eastAsia="Times New Roman" w:cs="Times New Roman"/>
      <w:b/>
      <w:bCs/>
      <w:kern w:val="36"/>
      <w:sz w:val="48"/>
      <w:szCs w:val="48"/>
    </w:rPr>
  </w:style>
  <w:style w:type="character" w:styleId="Mencinsinresolver">
    <w:name w:val="Unresolved Mention"/>
    <w:basedOn w:val="Fuentedeprrafopredeter"/>
    <w:uiPriority w:val="99"/>
    <w:semiHidden/>
    <w:unhideWhenUsed/>
    <w:rsid w:val="00FB7662"/>
    <w:rPr>
      <w:color w:val="605E5C"/>
      <w:shd w:val="clear" w:color="auto" w:fill="E1DFDD"/>
    </w:rPr>
  </w:style>
  <w:style w:type="paragraph" w:styleId="Textodeglobo">
    <w:name w:val="Balloon Text"/>
    <w:basedOn w:val="Normal"/>
    <w:link w:val="TextodegloboCar"/>
    <w:uiPriority w:val="99"/>
    <w:semiHidden/>
    <w:unhideWhenUsed/>
    <w:rsid w:val="00712238"/>
    <w:pPr>
      <w:spacing w:after="0" w:line="240" w:lineRule="auto"/>
    </w:pPr>
    <w:rPr>
      <w:rFonts w:ascii="Times New Roman" w:hAnsi="Times New Roman" w:cs="Times New Roman"/>
      <w:sz w:val="18"/>
      <w:szCs w:val="18"/>
    </w:rPr>
  </w:style>
  <w:style w:type="character" w:styleId="TextodegloboCar" w:customStyle="1">
    <w:name w:val="Texto de globo Car"/>
    <w:basedOn w:val="Fuentedeprrafopredeter"/>
    <w:link w:val="Textodeglobo"/>
    <w:uiPriority w:val="99"/>
    <w:semiHidden/>
    <w:rsid w:val="00712238"/>
    <w:rPr>
      <w:rFonts w:ascii="Times New Roman" w:hAnsi="Times New Roman" w:cs="Times New Roman"/>
      <w:sz w:val="18"/>
      <w:szCs w:val="18"/>
    </w:rPr>
  </w:style>
  <w:style w:type="character" w:styleId="Hipervnculovisitado">
    <w:name w:val="FollowedHyperlink"/>
    <w:basedOn w:val="Fuentedeprrafopredeter"/>
    <w:uiPriority w:val="99"/>
    <w:semiHidden/>
    <w:unhideWhenUsed/>
    <w:rsid w:val="00712238"/>
    <w:rPr>
      <w:color w:val="954F72" w:themeColor="followedHyperlink"/>
      <w:u w:val="single"/>
    </w:rPr>
  </w:style>
  <w:style w:type="paragraph" w:styleId="NormalWeb">
    <w:name w:val="Normal (Web)"/>
    <w:basedOn w:val="Normal"/>
    <w:uiPriority w:val="99"/>
    <w:unhideWhenUsed/>
    <w:rsid w:val="00A45407"/>
    <w:pPr>
      <w:spacing w:before="100" w:beforeAutospacing="1" w:after="100" w:afterAutospacing="1" w:line="240" w:lineRule="auto"/>
    </w:pPr>
    <w:rPr>
      <w:rFonts w:ascii="Times New Roman" w:hAnsi="Times New Roman" w:eastAsia="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7476561">
      <w:bodyDiv w:val="1"/>
      <w:marLeft w:val="0"/>
      <w:marRight w:val="0"/>
      <w:marTop w:val="0"/>
      <w:marBottom w:val="0"/>
      <w:divBdr>
        <w:top w:val="none" w:sz="0" w:space="0" w:color="auto"/>
        <w:left w:val="none" w:sz="0" w:space="0" w:color="auto"/>
        <w:bottom w:val="none" w:sz="0" w:space="0" w:color="auto"/>
        <w:right w:val="none" w:sz="0" w:space="0" w:color="auto"/>
      </w:divBdr>
    </w:div>
    <w:div w:id="703288907">
      <w:bodyDiv w:val="1"/>
      <w:marLeft w:val="0"/>
      <w:marRight w:val="0"/>
      <w:marTop w:val="0"/>
      <w:marBottom w:val="0"/>
      <w:divBdr>
        <w:top w:val="none" w:sz="0" w:space="0" w:color="auto"/>
        <w:left w:val="none" w:sz="0" w:space="0" w:color="auto"/>
        <w:bottom w:val="none" w:sz="0" w:space="0" w:color="auto"/>
        <w:right w:val="none" w:sz="0" w:space="0" w:color="auto"/>
      </w:divBdr>
      <w:divsChild>
        <w:div w:id="1398625324">
          <w:marLeft w:val="0"/>
          <w:marRight w:val="0"/>
          <w:marTop w:val="0"/>
          <w:marBottom w:val="0"/>
          <w:divBdr>
            <w:top w:val="none" w:sz="0" w:space="0" w:color="auto"/>
            <w:left w:val="none" w:sz="0" w:space="0" w:color="auto"/>
            <w:bottom w:val="none" w:sz="0" w:space="0" w:color="auto"/>
            <w:right w:val="none" w:sz="0" w:space="0" w:color="auto"/>
          </w:divBdr>
        </w:div>
        <w:div w:id="783618544">
          <w:marLeft w:val="0"/>
          <w:marRight w:val="0"/>
          <w:marTop w:val="0"/>
          <w:marBottom w:val="0"/>
          <w:divBdr>
            <w:top w:val="none" w:sz="0" w:space="0" w:color="auto"/>
            <w:left w:val="none" w:sz="0" w:space="0" w:color="auto"/>
            <w:bottom w:val="none" w:sz="0" w:space="0" w:color="auto"/>
            <w:right w:val="none" w:sz="0" w:space="0" w:color="auto"/>
          </w:divBdr>
        </w:div>
      </w:divsChild>
    </w:div>
    <w:div w:id="767236628">
      <w:bodyDiv w:val="1"/>
      <w:marLeft w:val="0"/>
      <w:marRight w:val="0"/>
      <w:marTop w:val="0"/>
      <w:marBottom w:val="0"/>
      <w:divBdr>
        <w:top w:val="none" w:sz="0" w:space="0" w:color="auto"/>
        <w:left w:val="none" w:sz="0" w:space="0" w:color="auto"/>
        <w:bottom w:val="none" w:sz="0" w:space="0" w:color="auto"/>
        <w:right w:val="none" w:sz="0" w:space="0" w:color="auto"/>
      </w:divBdr>
    </w:div>
    <w:div w:id="1167743202">
      <w:bodyDiv w:val="1"/>
      <w:marLeft w:val="0"/>
      <w:marRight w:val="0"/>
      <w:marTop w:val="0"/>
      <w:marBottom w:val="0"/>
      <w:divBdr>
        <w:top w:val="none" w:sz="0" w:space="0" w:color="auto"/>
        <w:left w:val="none" w:sz="0" w:space="0" w:color="auto"/>
        <w:bottom w:val="none" w:sz="0" w:space="0" w:color="auto"/>
        <w:right w:val="none" w:sz="0" w:space="0" w:color="auto"/>
      </w:divBdr>
      <w:divsChild>
        <w:div w:id="1996956960">
          <w:marLeft w:val="0"/>
          <w:marRight w:val="0"/>
          <w:marTop w:val="0"/>
          <w:marBottom w:val="0"/>
          <w:divBdr>
            <w:top w:val="none" w:sz="0" w:space="0" w:color="auto"/>
            <w:left w:val="none" w:sz="0" w:space="0" w:color="auto"/>
            <w:bottom w:val="none" w:sz="0" w:space="0" w:color="auto"/>
            <w:right w:val="none" w:sz="0" w:space="0" w:color="auto"/>
          </w:divBdr>
        </w:div>
      </w:divsChild>
    </w:div>
    <w:div w:id="1638795946">
      <w:bodyDiv w:val="1"/>
      <w:marLeft w:val="0"/>
      <w:marRight w:val="0"/>
      <w:marTop w:val="0"/>
      <w:marBottom w:val="0"/>
      <w:divBdr>
        <w:top w:val="none" w:sz="0" w:space="0" w:color="auto"/>
        <w:left w:val="none" w:sz="0" w:space="0" w:color="auto"/>
        <w:bottom w:val="none" w:sz="0" w:space="0" w:color="auto"/>
        <w:right w:val="none" w:sz="0" w:space="0" w:color="auto"/>
      </w:divBdr>
    </w:div>
    <w:div w:id="1952785404">
      <w:bodyDiv w:val="1"/>
      <w:marLeft w:val="0"/>
      <w:marRight w:val="0"/>
      <w:marTop w:val="0"/>
      <w:marBottom w:val="0"/>
      <w:divBdr>
        <w:top w:val="none" w:sz="0" w:space="0" w:color="auto"/>
        <w:left w:val="none" w:sz="0" w:space="0" w:color="auto"/>
        <w:bottom w:val="none" w:sz="0" w:space="0" w:color="auto"/>
        <w:right w:val="none" w:sz="0" w:space="0" w:color="auto"/>
      </w:divBdr>
    </w:div>
    <w:div w:id="2009092685">
      <w:bodyDiv w:val="1"/>
      <w:marLeft w:val="0"/>
      <w:marRight w:val="0"/>
      <w:marTop w:val="0"/>
      <w:marBottom w:val="0"/>
      <w:divBdr>
        <w:top w:val="none" w:sz="0" w:space="0" w:color="auto"/>
        <w:left w:val="none" w:sz="0" w:space="0" w:color="auto"/>
        <w:bottom w:val="none" w:sz="0" w:space="0" w:color="auto"/>
        <w:right w:val="none" w:sz="0" w:space="0" w:color="auto"/>
      </w:divBdr>
    </w:div>
    <w:div w:id="2079354673">
      <w:bodyDiv w:val="1"/>
      <w:marLeft w:val="0"/>
      <w:marRight w:val="0"/>
      <w:marTop w:val="0"/>
      <w:marBottom w:val="0"/>
      <w:divBdr>
        <w:top w:val="none" w:sz="0" w:space="0" w:color="auto"/>
        <w:left w:val="none" w:sz="0" w:space="0" w:color="auto"/>
        <w:bottom w:val="none" w:sz="0" w:space="0" w:color="auto"/>
        <w:right w:val="none" w:sz="0" w:space="0" w:color="auto"/>
      </w:divBdr>
      <w:divsChild>
        <w:div w:id="21057406">
          <w:marLeft w:val="0"/>
          <w:marRight w:val="0"/>
          <w:marTop w:val="0"/>
          <w:marBottom w:val="0"/>
          <w:divBdr>
            <w:top w:val="none" w:sz="0" w:space="0" w:color="auto"/>
            <w:left w:val="none" w:sz="0" w:space="0" w:color="auto"/>
            <w:bottom w:val="none" w:sz="0" w:space="0" w:color="auto"/>
            <w:right w:val="none" w:sz="0" w:space="0" w:color="auto"/>
          </w:divBdr>
        </w:div>
        <w:div w:id="109505885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&#65279;<?xml version="1.0" encoding="utf-8"?><Relationships xmlns="http://schemas.openxmlformats.org/package/2006/relationships"><Relationship Type="http://schemas.openxmlformats.org/officeDocument/2006/relationships/image" Target="media/image1.emf" Id="rId8" /><Relationship Type="http://schemas.openxmlformats.org/officeDocument/2006/relationships/fontTable" Target="fontTable.xml" Id="rId18" /><Relationship Type="http://schemas.openxmlformats.org/officeDocument/2006/relationships/customXml" Target="../customXml/item3.xml" Id="rId3" /><Relationship Type="http://schemas.openxmlformats.org/officeDocument/2006/relationships/webSettings" Target="webSettings.xml" Id="rId7" /><Relationship Type="http://schemas.openxmlformats.org/officeDocument/2006/relationships/hyperlink" Target="https://www.greatplacetowork.com/resources/blog/job-seekers-are-4-5x-more-likely-to-find-a-great-boss-at-a-certified-great-workplace" TargetMode="External" Id="rId12" /><Relationship Type="http://schemas.openxmlformats.org/officeDocument/2006/relationships/customXml" Target="../customXml/item2.xml" Id="rId2" /><Relationship Type="http://schemas.openxmlformats.org/officeDocument/2006/relationships/customXml" Target="../customXml/item1.xml" Id="rId1" /><Relationship Type="http://schemas.openxmlformats.org/officeDocument/2006/relationships/settings" Target="settings.xml" Id="rId6" /><Relationship Type="http://schemas.openxmlformats.org/officeDocument/2006/relationships/styles" Target="styles.xml" Id="rId5" /><Relationship Type="http://schemas.openxmlformats.org/officeDocument/2006/relationships/theme" Target="theme/theme1.xml" Id="rId19" /><Relationship Type="http://schemas.openxmlformats.org/officeDocument/2006/relationships/numbering" Target="numbering.xml" Id="rId4" /><Relationship Type="http://schemas.openxmlformats.org/officeDocument/2006/relationships/hyperlink" Target="https://www.greatplacetowork.com.bo/servicios/certificacion/companias" TargetMode="External" Id="Rfbcbbc8ebea340f5" /><Relationship Type="http://schemas.openxmlformats.org/officeDocument/2006/relationships/hyperlink" Target="mailto:support@greatplacetowork.com" TargetMode="External" Id="Rca36dbddb78c4dbc" /><Relationship Type="http://schemas.openxmlformats.org/officeDocument/2006/relationships/hyperlink" Target="https://www.greatplacetowork.com.bo/servicios/certificacion/companias" TargetMode="External" Id="R17f4708b91ae441c" /><Relationship Type="http://schemas.openxmlformats.org/officeDocument/2006/relationships/hyperlink" Target="http://www.greatplacetowork.com/" TargetMode="External" Id="Re6b9b2105773432c"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6C7883321B87FD4195D1FEB76B1E3198" ma:contentTypeVersion="13" ma:contentTypeDescription="Create a new document." ma:contentTypeScope="" ma:versionID="1e68a84dcac5e244fd4887d1b973e844">
  <xsd:schema xmlns:xsd="http://www.w3.org/2001/XMLSchema" xmlns:xs="http://www.w3.org/2001/XMLSchema" xmlns:p="http://schemas.microsoft.com/office/2006/metadata/properties" xmlns:ns2="f7aa5641-6857-4bdd-a650-f37f58c61f68" xmlns:ns3="a537e27c-3c3d-4c81-934c-bc64d1f8a6f3" targetNamespace="http://schemas.microsoft.com/office/2006/metadata/properties" ma:root="true" ma:fieldsID="410cd8ccb574075b4674d0fbc0eec0fd" ns2:_="" ns3:_="">
    <xsd:import namespace="f7aa5641-6857-4bdd-a650-f37f58c61f68"/>
    <xsd:import namespace="a537e27c-3c3d-4c81-934c-bc64d1f8a6f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AutoKeyPoints" minOccurs="0"/>
                <xsd:element ref="ns2:MediaServiceKeyPoints" minOccurs="0"/>
                <xsd:element ref="ns3:SharedWithUsers" minOccurs="0"/>
                <xsd:element ref="ns3:SharedWithDetails" minOccurs="0"/>
                <xsd:element ref="ns2:MediaServiceLocation"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f7aa5641-6857-4bdd-a650-f37f58c61f68"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Location" ma:index="19" nillable="true" ma:displayName="Location" ma:internalName="MediaServiceLocation" ma:readOnly="true">
      <xsd:simpleType>
        <xsd:restriction base="dms:Text"/>
      </xsd:simpleType>
    </xsd:element>
    <xsd:element name="MediaLengthInSeconds" ma:index="20" nillable="true" ma:displayName="Length (seconds)"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a537e27c-3c3d-4c81-934c-bc64d1f8a6f3"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SharedWithUsers xmlns="a537e27c-3c3d-4c81-934c-bc64d1f8a6f3">
      <UserInfo>
        <DisplayName/>
        <AccountId xsi:nil="true"/>
        <AccountType/>
      </UserInfo>
    </SharedWithUsers>
    <MediaLengthInSeconds xmlns="f7aa5641-6857-4bdd-a650-f37f58c61f68" xsi:nil="true"/>
  </documentManagement>
</p:properties>
</file>

<file path=customXml/itemProps1.xml><?xml version="1.0" encoding="utf-8"?>
<ds:datastoreItem xmlns:ds="http://schemas.openxmlformats.org/officeDocument/2006/customXml" ds:itemID="{F0D70A32-E11D-4C31-8042-50AC6B1DBA8D}">
  <ds:schemaRefs>
    <ds:schemaRef ds:uri="http://schemas.microsoft.com/sharepoint/v3/contenttype/forms"/>
  </ds:schemaRefs>
</ds:datastoreItem>
</file>

<file path=customXml/itemProps2.xml><?xml version="1.0" encoding="utf-8"?>
<ds:datastoreItem xmlns:ds="http://schemas.openxmlformats.org/officeDocument/2006/customXml" ds:itemID="{97F2F8A4-3FBA-4E4E-994D-D1C69A5550B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f7aa5641-6857-4bdd-a650-f37f58c61f68"/>
    <ds:schemaRef ds:uri="a537e27c-3c3d-4c81-934c-bc64d1f8a6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D853C04-3282-418B-BD34-76916CBC0DB4}">
  <ds:schemaRefs>
    <ds:schemaRef ds:uri="http://schemas.microsoft.com/office/2006/metadata/properties"/>
    <ds:schemaRef ds:uri="http://schemas.microsoft.com/office/infopath/2007/PartnerControls"/>
    <ds:schemaRef ds:uri="a537e27c-3c3d-4c81-934c-bc64d1f8a6f3"/>
    <ds:schemaRef ds:uri="f7aa5641-6857-4bdd-a650-f37f58c61f68"/>
  </ds:schemaRefs>
</ds:datastoreItem>
</file>

<file path=docProps/app.xml><?xml version="1.0" encoding="utf-8"?>
<ap:Properties xmlns="http://schemas.openxmlformats.org/officeDocument/2006/extended-properties" xmlns:vt="http://schemas.openxmlformats.org/officeDocument/2006/docPropsVTypes" xmlns:ap="http://schemas.openxmlformats.org/officeDocument/2006/extended-properties">
  <ap:Template>Normal.dotm</ap:Template>
  <ap:Application>Microsoft Word for the web</ap:Application>
  <ap:DocSecurity>0</ap:DocSecurity>
  <ap:ScaleCrop>false</ap:ScaleCrop>
  <ap:Company/>
  <ap:SharedDoc>false</ap:SharedDoc>
  <ap:HyperlinksChanged>false</ap:HyperlinksChanged>
  <ap:AppVersion>16.0000</ap:AppVersion>
  <ap:LinksUpToDate>false</ap:LinksUpToDate>
</ap:Properties>
</file>

<file path=docProps/core.xml><?xml version="1.0" encoding="utf-8"?>
<coreProperties xmlns:dc="http://purl.org/dc/elements/1.1/" xmlns:dcterms="http://purl.org/dc/terms/" xmlns:xsi="http://www.w3.org/2001/XMLSchema-instance" xmlns="http://schemas.openxmlformats.org/package/2006/metadata/core-properties">
  <dc:title/>
  <dc:subject/>
  <dc:creator>Claire Hastwell</dc:creator>
  <keywords/>
  <dc:description/>
  <lastModifiedBy>Vivi Silva</lastModifiedBy>
  <revision>4</revision>
  <dcterms:created xsi:type="dcterms:W3CDTF">2022-04-29T14:06:00.0000000Z</dcterms:created>
  <dcterms:modified xsi:type="dcterms:W3CDTF">2022-04-29T15:43:39.7450063Z</dcterms:modified>
  <category/>
</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0x0101006C7883321B87FD4195D1FEB76B1E3198</vt:lpwstr>
  </property>
  <property fmtid="{D5CDD505-2E9C-101B-9397-08002B2CF9AE}" pid="3" name="Order">
    <vt:r8>3821100</vt:r8>
  </property>
  <property fmtid="{D5CDD505-2E9C-101B-9397-08002B2CF9AE}" pid="4" name="xd_Signature">
    <vt:bool>false</vt:bool>
  </property>
  <property fmtid="{D5CDD505-2E9C-101B-9397-08002B2CF9AE}" pid="5" name="xd_ProgID">
    <vt:lpwstr/>
  </property>
  <property fmtid="{D5CDD505-2E9C-101B-9397-08002B2CF9AE}" pid="6" name="_ExtendedDescription">
    <vt:lpwstr/>
  </property>
  <property fmtid="{D5CDD505-2E9C-101B-9397-08002B2CF9AE}" pid="7" name="TriggerFlowInfo">
    <vt:lpwstr/>
  </property>
  <property fmtid="{D5CDD505-2E9C-101B-9397-08002B2CF9AE}" pid="8" name="_SourceUrl">
    <vt:lpwstr/>
  </property>
  <property fmtid="{D5CDD505-2E9C-101B-9397-08002B2CF9AE}" pid="9" name="_SharedFileIndex">
    <vt:lpwstr/>
  </property>
  <property fmtid="{D5CDD505-2E9C-101B-9397-08002B2CF9AE}" pid="10" name="ComplianceAssetId">
    <vt:lpwstr/>
  </property>
  <property fmtid="{D5CDD505-2E9C-101B-9397-08002B2CF9AE}" pid="11" name="TemplateUrl">
    <vt:lpwstr/>
  </property>
</Properties>
</file>